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2F7992C8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14EB4">
        <w:rPr>
          <w:rFonts w:cs="Arial"/>
          <w:b/>
          <w:bCs/>
          <w:color w:val="808080"/>
          <w:sz w:val="26"/>
          <w:szCs w:val="26"/>
        </w:rPr>
        <w:t>S3-23</w:t>
      </w:r>
      <w:r w:rsidR="003E06E1">
        <w:rPr>
          <w:rFonts w:cs="Arial"/>
          <w:b/>
          <w:bCs/>
          <w:color w:val="808080"/>
          <w:sz w:val="26"/>
          <w:szCs w:val="26"/>
        </w:rPr>
        <w:t>4187</w:t>
      </w:r>
    </w:p>
    <w:p w14:paraId="3A7BAEE1" w14:textId="46290A36" w:rsidR="004E3939" w:rsidRPr="00DA53A0" w:rsidRDefault="00A57D88" w:rsidP="00A57D88">
      <w:pPr>
        <w:pStyle w:val="Header"/>
        <w:rPr>
          <w:sz w:val="22"/>
          <w:szCs w:val="22"/>
        </w:rPr>
      </w:pPr>
      <w:r>
        <w:rPr>
          <w:sz w:val="24"/>
        </w:rPr>
        <w:t>Goteborg,</w:t>
      </w:r>
      <w:r w:rsidR="00490D22">
        <w:rPr>
          <w:sz w:val="24"/>
        </w:rPr>
        <w:t xml:space="preserve"> </w:t>
      </w:r>
      <w:r>
        <w:rPr>
          <w:sz w:val="24"/>
        </w:rPr>
        <w:t>Sweden, 14 - 18 August 2023</w:t>
      </w:r>
      <w:r w:rsidR="003E06E1">
        <w:rPr>
          <w:sz w:val="24"/>
        </w:rPr>
        <w:tab/>
      </w:r>
      <w:r w:rsidR="003E06E1">
        <w:rPr>
          <w:sz w:val="24"/>
        </w:rPr>
        <w:tab/>
      </w:r>
      <w:r w:rsidR="003E06E1">
        <w:rPr>
          <w:sz w:val="24"/>
        </w:rPr>
        <w:tab/>
      </w:r>
      <w:r w:rsidR="003E06E1">
        <w:rPr>
          <w:sz w:val="24"/>
        </w:rPr>
        <w:tab/>
      </w:r>
      <w:r w:rsidR="003E06E1">
        <w:rPr>
          <w:sz w:val="24"/>
        </w:rPr>
        <w:tab/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517B43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35423C">
        <w:rPr>
          <w:rFonts w:ascii="Arial" w:hAnsi="Arial" w:cs="Arial"/>
          <w:b/>
          <w:sz w:val="22"/>
          <w:szCs w:val="22"/>
        </w:rPr>
        <w:t xml:space="preserve"> </w:t>
      </w:r>
      <w:r w:rsidR="00A30A71">
        <w:rPr>
          <w:rFonts w:ascii="Arial" w:hAnsi="Arial" w:cs="Arial"/>
          <w:b/>
          <w:sz w:val="22"/>
          <w:szCs w:val="22"/>
        </w:rPr>
        <w:t>evaluat</w:t>
      </w:r>
      <w:r w:rsidR="00D92583">
        <w:rPr>
          <w:rFonts w:ascii="Arial" w:hAnsi="Arial" w:cs="Arial"/>
          <w:b/>
          <w:sz w:val="22"/>
          <w:szCs w:val="22"/>
        </w:rPr>
        <w:t>ion of</w:t>
      </w:r>
      <w:r w:rsidR="00A30A71">
        <w:rPr>
          <w:rFonts w:ascii="Arial" w:hAnsi="Arial" w:cs="Arial"/>
          <w:b/>
          <w:sz w:val="22"/>
          <w:szCs w:val="22"/>
        </w:rPr>
        <w:t xml:space="preserve"> </w:t>
      </w:r>
      <w:r w:rsidR="00C20FFB">
        <w:rPr>
          <w:rFonts w:ascii="Arial" w:hAnsi="Arial" w:cs="Arial"/>
          <w:b/>
          <w:sz w:val="22"/>
          <w:szCs w:val="22"/>
        </w:rPr>
        <w:t>solution</w:t>
      </w:r>
      <w:r w:rsidR="004E2DF4">
        <w:rPr>
          <w:rFonts w:ascii="Arial" w:hAnsi="Arial" w:cs="Arial"/>
          <w:b/>
          <w:sz w:val="22"/>
          <w:szCs w:val="22"/>
        </w:rPr>
        <w:t>#</w:t>
      </w:r>
      <w:r w:rsidR="00C20FFB">
        <w:rPr>
          <w:rFonts w:ascii="Arial" w:hAnsi="Arial" w:cs="Arial"/>
          <w:b/>
          <w:sz w:val="22"/>
          <w:szCs w:val="22"/>
        </w:rPr>
        <w:t>11</w:t>
      </w:r>
      <w:r w:rsidR="00A30A71">
        <w:rPr>
          <w:rFonts w:ascii="Arial" w:hAnsi="Arial" w:cs="Arial"/>
          <w:b/>
          <w:sz w:val="22"/>
          <w:szCs w:val="22"/>
        </w:rPr>
        <w:t xml:space="preserve"> efficacy and </w:t>
      </w:r>
      <w:r w:rsidR="00AC2871">
        <w:rPr>
          <w:rFonts w:ascii="Arial" w:hAnsi="Arial" w:cs="Arial"/>
          <w:b/>
          <w:sz w:val="22"/>
          <w:szCs w:val="22"/>
        </w:rPr>
        <w:t>accuracy</w:t>
      </w:r>
      <w:r w:rsidR="004D4D08">
        <w:rPr>
          <w:rFonts w:ascii="Arial" w:hAnsi="Arial" w:cs="Arial"/>
          <w:b/>
          <w:sz w:val="22"/>
          <w:szCs w:val="22"/>
        </w:rPr>
        <w:t xml:space="preserve"> to protect privacy of high priority users</w:t>
      </w:r>
    </w:p>
    <w:p w14:paraId="2C6E4D6E" w14:textId="089768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0084">
        <w:rPr>
          <w:rFonts w:ascii="Arial" w:hAnsi="Arial" w:cs="Arial"/>
          <w:b/>
          <w:bCs/>
          <w:sz w:val="22"/>
          <w:szCs w:val="22"/>
        </w:rPr>
        <w:t>18</w:t>
      </w:r>
    </w:p>
    <w:bookmarkEnd w:id="0"/>
    <w:bookmarkEnd w:id="1"/>
    <w:bookmarkEnd w:id="2"/>
    <w:p w14:paraId="1E9D3ED8" w14:textId="7A746A9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122DB" w:rsidRPr="00E122DB">
        <w:rPr>
          <w:rFonts w:ascii="Arial" w:hAnsi="Arial" w:cs="Arial"/>
          <w:b/>
          <w:sz w:val="22"/>
          <w:szCs w:val="22"/>
        </w:rPr>
        <w:t>FS_Id_Prvc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1E3AD5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F1FB7">
        <w:rPr>
          <w:rFonts w:ascii="Arial" w:hAnsi="Arial" w:cs="Arial"/>
          <w:b/>
          <w:sz w:val="22"/>
          <w:szCs w:val="22"/>
        </w:rPr>
        <w:t>SA3</w:t>
      </w:r>
    </w:p>
    <w:p w14:paraId="2548326B" w14:textId="5F3114B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1FB7">
        <w:rPr>
          <w:rFonts w:ascii="Arial" w:hAnsi="Arial" w:cs="Arial"/>
          <w:b/>
          <w:bCs/>
          <w:sz w:val="22"/>
          <w:szCs w:val="22"/>
        </w:rPr>
        <w:t>RAN2</w:t>
      </w:r>
      <w:r w:rsidR="00164ABE">
        <w:rPr>
          <w:rFonts w:ascii="Arial" w:hAnsi="Arial" w:cs="Arial"/>
          <w:b/>
          <w:bCs/>
          <w:sz w:val="22"/>
          <w:szCs w:val="22"/>
        </w:rPr>
        <w:t>,</w:t>
      </w:r>
      <w:r w:rsidR="00B2153A">
        <w:rPr>
          <w:rFonts w:ascii="Arial" w:hAnsi="Arial" w:cs="Arial"/>
          <w:b/>
          <w:bCs/>
          <w:sz w:val="22"/>
          <w:szCs w:val="22"/>
        </w:rPr>
        <w:t xml:space="preserve"> RAN3,</w:t>
      </w:r>
      <w:r w:rsidR="00164ABE">
        <w:rPr>
          <w:rFonts w:ascii="Arial" w:hAnsi="Arial" w:cs="Arial"/>
          <w:b/>
          <w:bCs/>
          <w:sz w:val="22"/>
          <w:szCs w:val="22"/>
        </w:rPr>
        <w:t xml:space="preserve"> CT1</w:t>
      </w:r>
    </w:p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7293F5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1FB7">
        <w:rPr>
          <w:rFonts w:ascii="Arial" w:hAnsi="Arial" w:cs="Arial"/>
          <w:b/>
          <w:bCs/>
          <w:sz w:val="22"/>
          <w:szCs w:val="22"/>
        </w:rPr>
        <w:t>Niraj.rathod@ericsson.com</w:t>
      </w:r>
    </w:p>
    <w:p w14:paraId="2F9E069A" w14:textId="346F469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C701869" w14:textId="2BF4F1B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544309CC" w:rsidR="00B97703" w:rsidRPr="008314C8" w:rsidRDefault="001B61AA" w:rsidP="000F6242">
      <w:r w:rsidRPr="008314C8">
        <w:t xml:space="preserve">3GPP TR 33.870 Study </w:t>
      </w:r>
      <w:r w:rsidR="00A025F2" w:rsidRPr="008314C8">
        <w:t>of privacy of identifiers over radio access includes a key issue</w:t>
      </w:r>
      <w:r w:rsidR="00A40424" w:rsidRPr="008314C8">
        <w:t xml:space="preserve">#2 </w:t>
      </w:r>
      <w:r w:rsidR="00F2728D" w:rsidRPr="008314C8">
        <w:t>Users Identified by Priority Access.</w:t>
      </w:r>
      <w:r w:rsidR="00C30E74" w:rsidRPr="00C30E74">
        <w:t xml:space="preserve"> </w:t>
      </w:r>
      <w:r w:rsidR="00C30E74">
        <w:t>Several solutions have been proposed to address KI#2 in this study for protecting the privacy of high priority users, one of the solutions is S</w:t>
      </w:r>
      <w:r w:rsidR="00C30E74" w:rsidRPr="008314C8">
        <w:t>olution</w:t>
      </w:r>
      <w:r w:rsidR="00BE0007">
        <w:t xml:space="preserve"> </w:t>
      </w:r>
      <w:r w:rsidR="00C30E74" w:rsidRPr="008314C8">
        <w:t xml:space="preserve">#11. </w:t>
      </w:r>
      <w:r w:rsidR="00C30E74">
        <w:t xml:space="preserve">Based on Solution #11, the UE behaviour </w:t>
      </w:r>
      <w:r w:rsidR="003149DE">
        <w:t>is</w:t>
      </w:r>
      <w:r w:rsidR="00C30E74">
        <w:t xml:space="preserve"> impacted for sending high priority “establishment </w:t>
      </w:r>
      <w:proofErr w:type="spellStart"/>
      <w:r w:rsidR="00C30E74">
        <w:t>cause</w:t>
      </w:r>
      <w:proofErr w:type="spellEnd"/>
      <w:r w:rsidR="00C30E74">
        <w:t>” and “resume cause” in RRC set up and RRC resume messages</w:t>
      </w:r>
      <w:r w:rsidR="00BE0007">
        <w:t xml:space="preserve"> in which</w:t>
      </w:r>
      <w:r w:rsidR="00C30E74">
        <w:t xml:space="preserve"> the high priority establishment </w:t>
      </w:r>
      <w:proofErr w:type="spellStart"/>
      <w:r w:rsidR="00C30E74">
        <w:t>cause</w:t>
      </w:r>
      <w:proofErr w:type="spellEnd"/>
      <w:r w:rsidR="00C30E74">
        <w:t xml:space="preserve"> “</w:t>
      </w:r>
      <w:proofErr w:type="spellStart"/>
      <w:r w:rsidR="00C30E74">
        <w:t>mps-PriorityAccess</w:t>
      </w:r>
      <w:proofErr w:type="spellEnd"/>
      <w:r w:rsidR="00C30E74">
        <w:t>”, “</w:t>
      </w:r>
      <w:proofErr w:type="spellStart"/>
      <w:r w:rsidR="00C30E74">
        <w:t>mcs-PriorityAccess</w:t>
      </w:r>
      <w:proofErr w:type="spellEnd"/>
      <w:r w:rsidR="00C30E74">
        <w:t>” and “</w:t>
      </w:r>
      <w:proofErr w:type="spellStart"/>
      <w:r w:rsidR="00C30E74">
        <w:t>HighPriorityAccess</w:t>
      </w:r>
      <w:proofErr w:type="spellEnd"/>
      <w:r w:rsidR="00C30E74">
        <w:t xml:space="preserve">” (HPA) will </w:t>
      </w:r>
      <w:r w:rsidR="003149DE">
        <w:t xml:space="preserve">only </w:t>
      </w:r>
      <w:r w:rsidR="00C30E74">
        <w:t>be sent</w:t>
      </w:r>
      <w:r w:rsidR="003149DE">
        <w:t>, and</w:t>
      </w:r>
      <w:r w:rsidR="00C30E74">
        <w:t xml:space="preserve"> </w:t>
      </w:r>
      <w:r w:rsidR="004C582F">
        <w:t xml:space="preserve">still </w:t>
      </w:r>
      <w:r w:rsidR="00C30E74">
        <w:t>in clear text</w:t>
      </w:r>
      <w:r w:rsidR="003149DE">
        <w:t>,</w:t>
      </w:r>
      <w:r w:rsidR="00C30E74">
        <w:t xml:space="preserve"> </w:t>
      </w:r>
      <w:r w:rsidR="003149DE">
        <w:t xml:space="preserve">for the scenarios </w:t>
      </w:r>
      <w:r w:rsidR="00C30E74">
        <w:t>either</w:t>
      </w:r>
      <w:r w:rsidR="003149DE">
        <w:t xml:space="preserve"> when</w:t>
      </w:r>
      <w:r w:rsidR="00C30E74">
        <w:t xml:space="preserve"> the Access Class Barring (ACB) broadcast or the network rejection </w:t>
      </w:r>
      <w:r w:rsidR="003149DE">
        <w:t xml:space="preserve">is </w:t>
      </w:r>
      <w:r w:rsidR="00C30E74">
        <w:t>received by the UE.</w:t>
      </w:r>
      <w:r w:rsidR="00F2728D" w:rsidRPr="008314C8">
        <w:t xml:space="preserve"> </w:t>
      </w:r>
    </w:p>
    <w:p w14:paraId="7404E723" w14:textId="15D0D672" w:rsidR="00FA6F0E" w:rsidRPr="008314C8" w:rsidRDefault="003D20FF" w:rsidP="000F6242">
      <w:r>
        <w:t>S</w:t>
      </w:r>
      <w:r w:rsidRPr="003D20FF">
        <w:t xml:space="preserve">A3 is seeking feedback from RAN2, RAN3, and CT1 regarding the feasibility and </w:t>
      </w:r>
      <w:r w:rsidR="00BE0007">
        <w:t xml:space="preserve">RAN and CN </w:t>
      </w:r>
      <w:r w:rsidRPr="003D20FF">
        <w:t>implications of the proposed solution</w:t>
      </w:r>
      <w:r w:rsidR="00BE0007">
        <w:t>.</w:t>
      </w:r>
    </w:p>
    <w:p w14:paraId="232926C5" w14:textId="4815AA86" w:rsidR="00C30E74" w:rsidRPr="00C30E74" w:rsidRDefault="00C30E74" w:rsidP="00C30E74">
      <w:pPr>
        <w:pStyle w:val="ListParagraph"/>
        <w:numPr>
          <w:ilvl w:val="0"/>
          <w:numId w:val="8"/>
        </w:numPr>
        <w:spacing w:after="120"/>
      </w:pPr>
      <w:r w:rsidRPr="00C30E74">
        <w:t xml:space="preserve">Would the UE </w:t>
      </w:r>
      <w:r w:rsidR="00D47646" w:rsidRPr="00C30E74">
        <w:t>behaviour</w:t>
      </w:r>
      <w:r w:rsidRPr="00C30E74">
        <w:t xml:space="preserve"> change </w:t>
      </w:r>
      <w:r w:rsidR="00BE0007">
        <w:t>described</w:t>
      </w:r>
      <w:r w:rsidRPr="00C30E74">
        <w:t xml:space="preserve"> by the Solution #11 have any impact to the </w:t>
      </w:r>
      <w:r w:rsidR="00BE0007">
        <w:t xml:space="preserve">RAN or CN </w:t>
      </w:r>
      <w:r w:rsidRPr="00C30E74">
        <w:t>specifications?</w:t>
      </w:r>
    </w:p>
    <w:p w14:paraId="16492225" w14:textId="21A0F69B" w:rsidR="00C30E74" w:rsidRDefault="00C30E74" w:rsidP="003D20FF">
      <w:pPr>
        <w:pStyle w:val="ListParagraph"/>
        <w:numPr>
          <w:ilvl w:val="0"/>
          <w:numId w:val="8"/>
        </w:numPr>
        <w:spacing w:after="120"/>
      </w:pPr>
      <w:r w:rsidRPr="00C30E74">
        <w:t xml:space="preserve">Does the Access Class Barring (ACB) determination/broadcast decision </w:t>
      </w:r>
      <w:r w:rsidR="00BE0007">
        <w:t xml:space="preserve">consider </w:t>
      </w:r>
      <w:r w:rsidRPr="00C30E74">
        <w:t xml:space="preserve">any core overload </w:t>
      </w:r>
      <w:r w:rsidR="00BE0007">
        <w:t>situations</w:t>
      </w:r>
      <w:r w:rsidRPr="00C30E74">
        <w:t>?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A80A3B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2612B">
        <w:rPr>
          <w:rFonts w:ascii="Arial" w:hAnsi="Arial" w:cs="Arial"/>
          <w:b/>
        </w:rPr>
        <w:t>RAN2, RAN3</w:t>
      </w:r>
      <w:r w:rsidR="00DA2056">
        <w:rPr>
          <w:rFonts w:ascii="Arial" w:hAnsi="Arial" w:cs="Arial"/>
          <w:b/>
        </w:rPr>
        <w:t>, CT1</w:t>
      </w:r>
      <w:r>
        <w:rPr>
          <w:rFonts w:ascii="Arial" w:hAnsi="Arial" w:cs="Arial"/>
          <w:b/>
        </w:rPr>
        <w:t xml:space="preserve"> </w:t>
      </w:r>
    </w:p>
    <w:p w14:paraId="1437C2F1" w14:textId="14DB86B3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314C8">
        <w:t>SA3</w:t>
      </w:r>
      <w:r w:rsidRPr="008314C8">
        <w:t xml:space="preserve"> </w:t>
      </w:r>
      <w:r w:rsidR="00125E23">
        <w:t xml:space="preserve">kindly </w:t>
      </w:r>
      <w:r w:rsidRPr="008314C8">
        <w:t>asks RAN</w:t>
      </w:r>
      <w:r w:rsidR="008314C8">
        <w:t>2</w:t>
      </w:r>
      <w:r w:rsidR="00DA2056">
        <w:t>,</w:t>
      </w:r>
      <w:r w:rsidRPr="008314C8">
        <w:t xml:space="preserve"> </w:t>
      </w:r>
      <w:r w:rsidR="007F6727">
        <w:t>RAN3</w:t>
      </w:r>
      <w:r w:rsidR="003D20FF">
        <w:t>,</w:t>
      </w:r>
      <w:r w:rsidR="00DA2056">
        <w:t xml:space="preserve"> and CT1</w:t>
      </w:r>
      <w:r w:rsidR="0082612B">
        <w:t xml:space="preserve"> to e</w:t>
      </w:r>
      <w:r w:rsidR="008474B6">
        <w:t xml:space="preserve">valuate </w:t>
      </w:r>
      <w:r w:rsidR="00030F8E">
        <w:t xml:space="preserve">solution#11 </w:t>
      </w:r>
      <w:r w:rsidR="008474B6">
        <w:t xml:space="preserve">and </w:t>
      </w:r>
      <w:r w:rsidR="00BA4AC7">
        <w:t xml:space="preserve">provide </w:t>
      </w:r>
      <w:r w:rsidR="003D20FF">
        <w:t xml:space="preserve">feedback on the </w:t>
      </w:r>
      <w:r w:rsidR="00BE0007">
        <w:t>above questions</w:t>
      </w:r>
      <w:r w:rsidR="003B462F">
        <w:t>.</w:t>
      </w:r>
    </w:p>
    <w:p w14:paraId="7066882D" w14:textId="77777777" w:rsidR="00634B16" w:rsidRPr="008314C8" w:rsidRDefault="00634B16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509E8970" w:rsidR="005B6433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6EEA7FDB" w14:textId="5D8DF19E" w:rsidR="00E003DF" w:rsidRPr="00074D3C" w:rsidRDefault="00E003DF" w:rsidP="002F1940">
      <w:r>
        <w:t>SA3#114</w:t>
      </w:r>
      <w:r>
        <w:tab/>
      </w:r>
      <w:r w:rsidR="009E0B14">
        <w:t>22 -26 January 2024</w:t>
      </w:r>
      <w:r w:rsidR="009E0B14">
        <w:tab/>
        <w:t>UE (TBD)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24A15" w14:textId="77777777" w:rsidR="00E53111" w:rsidRDefault="00E53111">
      <w:pPr>
        <w:spacing w:after="0"/>
      </w:pPr>
      <w:r>
        <w:separator/>
      </w:r>
    </w:p>
  </w:endnote>
  <w:endnote w:type="continuationSeparator" w:id="0">
    <w:p w14:paraId="57D77CDF" w14:textId="77777777" w:rsidR="00E53111" w:rsidRDefault="00E531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056FD" w14:textId="77777777" w:rsidR="00E53111" w:rsidRDefault="00E53111">
      <w:pPr>
        <w:spacing w:after="0"/>
      </w:pPr>
      <w:r>
        <w:separator/>
      </w:r>
    </w:p>
  </w:footnote>
  <w:footnote w:type="continuationSeparator" w:id="0">
    <w:p w14:paraId="6F8F03E2" w14:textId="77777777" w:rsidR="00E53111" w:rsidRDefault="00E531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AB2581B"/>
    <w:multiLevelType w:val="hybridMultilevel"/>
    <w:tmpl w:val="93C43F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26916409">
    <w:abstractNumId w:val="7"/>
  </w:num>
  <w:num w:numId="2" w16cid:durableId="2065831182">
    <w:abstractNumId w:val="6"/>
  </w:num>
  <w:num w:numId="3" w16cid:durableId="1811287218">
    <w:abstractNumId w:val="4"/>
  </w:num>
  <w:num w:numId="4" w16cid:durableId="1288702797">
    <w:abstractNumId w:val="3"/>
  </w:num>
  <w:num w:numId="5" w16cid:durableId="1428192447">
    <w:abstractNumId w:val="2"/>
  </w:num>
  <w:num w:numId="6" w16cid:durableId="38744872">
    <w:abstractNumId w:val="1"/>
  </w:num>
  <w:num w:numId="7" w16cid:durableId="355619396">
    <w:abstractNumId w:val="0"/>
  </w:num>
  <w:num w:numId="8" w16cid:durableId="12369792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2187"/>
    <w:rsid w:val="00017F23"/>
    <w:rsid w:val="00030F8E"/>
    <w:rsid w:val="00074D3C"/>
    <w:rsid w:val="000921EB"/>
    <w:rsid w:val="000A608E"/>
    <w:rsid w:val="000B21DF"/>
    <w:rsid w:val="000C1912"/>
    <w:rsid w:val="000D6A6B"/>
    <w:rsid w:val="000E6116"/>
    <w:rsid w:val="000F6242"/>
    <w:rsid w:val="000F7B49"/>
    <w:rsid w:val="00100E5E"/>
    <w:rsid w:val="00103FF1"/>
    <w:rsid w:val="00125E23"/>
    <w:rsid w:val="00164ABE"/>
    <w:rsid w:val="001750B1"/>
    <w:rsid w:val="00196B59"/>
    <w:rsid w:val="001A14F2"/>
    <w:rsid w:val="001B3A86"/>
    <w:rsid w:val="001B61AA"/>
    <w:rsid w:val="001B763F"/>
    <w:rsid w:val="001C7427"/>
    <w:rsid w:val="001E0B49"/>
    <w:rsid w:val="001F5778"/>
    <w:rsid w:val="00214EB4"/>
    <w:rsid w:val="00220060"/>
    <w:rsid w:val="00226381"/>
    <w:rsid w:val="002473B2"/>
    <w:rsid w:val="00270BDF"/>
    <w:rsid w:val="002869FE"/>
    <w:rsid w:val="00296515"/>
    <w:rsid w:val="002E00D0"/>
    <w:rsid w:val="002E01C1"/>
    <w:rsid w:val="002F1940"/>
    <w:rsid w:val="002F1FB7"/>
    <w:rsid w:val="00300D98"/>
    <w:rsid w:val="0031419B"/>
    <w:rsid w:val="003141D6"/>
    <w:rsid w:val="003149DE"/>
    <w:rsid w:val="00315F91"/>
    <w:rsid w:val="00320084"/>
    <w:rsid w:val="00322204"/>
    <w:rsid w:val="00324056"/>
    <w:rsid w:val="0035423C"/>
    <w:rsid w:val="00363CD6"/>
    <w:rsid w:val="00383545"/>
    <w:rsid w:val="00391FF1"/>
    <w:rsid w:val="003B462F"/>
    <w:rsid w:val="003B51DC"/>
    <w:rsid w:val="003C06D2"/>
    <w:rsid w:val="003C455C"/>
    <w:rsid w:val="003D20FF"/>
    <w:rsid w:val="003E06E1"/>
    <w:rsid w:val="003E54B2"/>
    <w:rsid w:val="003F5E20"/>
    <w:rsid w:val="0040394E"/>
    <w:rsid w:val="00433500"/>
    <w:rsid w:val="00433F71"/>
    <w:rsid w:val="0043559E"/>
    <w:rsid w:val="00440D43"/>
    <w:rsid w:val="00441B3A"/>
    <w:rsid w:val="00470DF6"/>
    <w:rsid w:val="00487CCF"/>
    <w:rsid w:val="00490D22"/>
    <w:rsid w:val="004C582F"/>
    <w:rsid w:val="004D4D08"/>
    <w:rsid w:val="004E2DF4"/>
    <w:rsid w:val="004E3939"/>
    <w:rsid w:val="004E4F12"/>
    <w:rsid w:val="004F5F2C"/>
    <w:rsid w:val="00526DDD"/>
    <w:rsid w:val="00532D49"/>
    <w:rsid w:val="00554963"/>
    <w:rsid w:val="00556C28"/>
    <w:rsid w:val="005668AC"/>
    <w:rsid w:val="00573B99"/>
    <w:rsid w:val="005B6433"/>
    <w:rsid w:val="005D32B2"/>
    <w:rsid w:val="005E09A7"/>
    <w:rsid w:val="005E1069"/>
    <w:rsid w:val="006052AD"/>
    <w:rsid w:val="00634B16"/>
    <w:rsid w:val="00674DA9"/>
    <w:rsid w:val="006B41D6"/>
    <w:rsid w:val="006F2033"/>
    <w:rsid w:val="006F794E"/>
    <w:rsid w:val="0073766B"/>
    <w:rsid w:val="00763CE1"/>
    <w:rsid w:val="007714A7"/>
    <w:rsid w:val="00771A83"/>
    <w:rsid w:val="00787646"/>
    <w:rsid w:val="007A7F30"/>
    <w:rsid w:val="007F4F92"/>
    <w:rsid w:val="007F6727"/>
    <w:rsid w:val="00825FB1"/>
    <w:rsid w:val="0082612B"/>
    <w:rsid w:val="008314C8"/>
    <w:rsid w:val="008474B6"/>
    <w:rsid w:val="008758B0"/>
    <w:rsid w:val="008A258C"/>
    <w:rsid w:val="008D772F"/>
    <w:rsid w:val="008E0985"/>
    <w:rsid w:val="008E1DC5"/>
    <w:rsid w:val="00914CD1"/>
    <w:rsid w:val="009447B8"/>
    <w:rsid w:val="00950E7A"/>
    <w:rsid w:val="009603F6"/>
    <w:rsid w:val="009963AC"/>
    <w:rsid w:val="0099764C"/>
    <w:rsid w:val="009B1AD3"/>
    <w:rsid w:val="009C01E1"/>
    <w:rsid w:val="009D4AA3"/>
    <w:rsid w:val="009E0B14"/>
    <w:rsid w:val="00A025F2"/>
    <w:rsid w:val="00A253EC"/>
    <w:rsid w:val="00A30A71"/>
    <w:rsid w:val="00A35B33"/>
    <w:rsid w:val="00A40424"/>
    <w:rsid w:val="00A443CA"/>
    <w:rsid w:val="00A455B0"/>
    <w:rsid w:val="00A462F6"/>
    <w:rsid w:val="00A57D88"/>
    <w:rsid w:val="00A70448"/>
    <w:rsid w:val="00AA4FF3"/>
    <w:rsid w:val="00AC2871"/>
    <w:rsid w:val="00AD362D"/>
    <w:rsid w:val="00AE1B3E"/>
    <w:rsid w:val="00AE7D51"/>
    <w:rsid w:val="00B00597"/>
    <w:rsid w:val="00B02123"/>
    <w:rsid w:val="00B2153A"/>
    <w:rsid w:val="00B26C0B"/>
    <w:rsid w:val="00B35644"/>
    <w:rsid w:val="00B8787C"/>
    <w:rsid w:val="00B950E7"/>
    <w:rsid w:val="00B97703"/>
    <w:rsid w:val="00BA3D66"/>
    <w:rsid w:val="00BA4AC7"/>
    <w:rsid w:val="00BC1D62"/>
    <w:rsid w:val="00BD6AB9"/>
    <w:rsid w:val="00BE0007"/>
    <w:rsid w:val="00BE0F7F"/>
    <w:rsid w:val="00BF30ED"/>
    <w:rsid w:val="00C04BFC"/>
    <w:rsid w:val="00C17229"/>
    <w:rsid w:val="00C20FFB"/>
    <w:rsid w:val="00C239E3"/>
    <w:rsid w:val="00C30E74"/>
    <w:rsid w:val="00C46400"/>
    <w:rsid w:val="00CA7103"/>
    <w:rsid w:val="00CB2B16"/>
    <w:rsid w:val="00CB3480"/>
    <w:rsid w:val="00CC3221"/>
    <w:rsid w:val="00CE1016"/>
    <w:rsid w:val="00CF6087"/>
    <w:rsid w:val="00D0587E"/>
    <w:rsid w:val="00D11593"/>
    <w:rsid w:val="00D14BB6"/>
    <w:rsid w:val="00D15B3A"/>
    <w:rsid w:val="00D33624"/>
    <w:rsid w:val="00D47646"/>
    <w:rsid w:val="00D47A8E"/>
    <w:rsid w:val="00D819D1"/>
    <w:rsid w:val="00D92583"/>
    <w:rsid w:val="00D97782"/>
    <w:rsid w:val="00DA2056"/>
    <w:rsid w:val="00DC76AE"/>
    <w:rsid w:val="00E003DF"/>
    <w:rsid w:val="00E122DB"/>
    <w:rsid w:val="00E2241D"/>
    <w:rsid w:val="00E51690"/>
    <w:rsid w:val="00E53111"/>
    <w:rsid w:val="00E716E2"/>
    <w:rsid w:val="00E87210"/>
    <w:rsid w:val="00EC44AB"/>
    <w:rsid w:val="00EE0036"/>
    <w:rsid w:val="00F22877"/>
    <w:rsid w:val="00F25496"/>
    <w:rsid w:val="00F2728D"/>
    <w:rsid w:val="00F468A2"/>
    <w:rsid w:val="00F46E8D"/>
    <w:rsid w:val="00F608FC"/>
    <w:rsid w:val="00F667CF"/>
    <w:rsid w:val="00F803BE"/>
    <w:rsid w:val="00F83343"/>
    <w:rsid w:val="00FA252B"/>
    <w:rsid w:val="00FA6F0E"/>
    <w:rsid w:val="00FB2E7B"/>
    <w:rsid w:val="00FB637F"/>
    <w:rsid w:val="00FC3F0A"/>
    <w:rsid w:val="00FE3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D115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2023-08-18T12:08:00Z</dcterms:created>
  <dcterms:modified xsi:type="dcterms:W3CDTF">2023-08-18T12:08:00Z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60b0fe36053f5a7e6550b19195bdf4a4f9af82ab10bd6cd2b5dfdb84c8544079</vt:lpwstr>
  </property>
  <property fmtid="{D5CDD505-2E9C-101B-9397-08002B2CF9AE}" pid="3" name="MSIP_Label_a2eef23d-2e95-4428-9a3c-2526d95b164a_Enabled">
    <vt:lpwstr>true</vt:lpwstr>
  </property>
  <property fmtid="{D5CDD505-2E9C-101B-9397-08002B2CF9AE}" pid="4" name="MSIP_Label_a2eef23d-2e95-4428-9a3c-2526d95b164a_SetDate">
    <vt:lpwstr>2023-08-17T10:21:16Z</vt:lpwstr>
  </property>
  <property fmtid="{D5CDD505-2E9C-101B-9397-08002B2CF9AE}" pid="5" name="MSIP_Label_a2eef23d-2e95-4428-9a3c-2526d95b164a_Method">
    <vt:lpwstr>Standard</vt:lpwstr>
  </property>
  <property fmtid="{D5CDD505-2E9C-101B-9397-08002B2CF9AE}" pid="6" name="MSIP_Label_a2eef23d-2e95-4428-9a3c-2526d95b164a_Name">
    <vt:lpwstr>For Official Use Only (FOUO)</vt:lpwstr>
  </property>
  <property fmtid="{D5CDD505-2E9C-101B-9397-08002B2CF9AE}" pid="7" name="MSIP_Label_a2eef23d-2e95-4428-9a3c-2526d95b164a_SiteId">
    <vt:lpwstr>3ccde76c-946d-4a12-bb7a-fc9d0842354a</vt:lpwstr>
  </property>
  <property fmtid="{D5CDD505-2E9C-101B-9397-08002B2CF9AE}" pid="8" name="MSIP_Label_a2eef23d-2e95-4428-9a3c-2526d95b164a_ActionId">
    <vt:lpwstr>a706c7e3-b4eb-40d9-bfed-400553bffd43</vt:lpwstr>
  </property>
  <property fmtid="{D5CDD505-2E9C-101B-9397-08002B2CF9AE}" pid="9" name="MSIP_Label_a2eef23d-2e95-4428-9a3c-2526d95b164a_ContentBits">
    <vt:lpwstr>0</vt:lpwstr>
  </property>
</Properties>
</file>